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2D0F2F" w14:textId="12A90D71" w:rsidR="008C6A64" w:rsidRDefault="008C6A64" w:rsidP="008C6A64">
      <w:pPr>
        <w:pStyle w:val="Ttulo2"/>
        <w:jc w:val="center"/>
      </w:pPr>
      <w:bookmarkStart w:id="0" w:name="_Toc77683993"/>
      <w:r>
        <w:t>ANNEX 4: Evaluation Grid</w:t>
      </w:r>
    </w:p>
    <w:p w14:paraId="316E1D0C" w14:textId="7C8ADE53" w:rsidR="006E00F8" w:rsidRPr="006E00F8" w:rsidRDefault="006E00F8" w:rsidP="006E00F8">
      <w:pPr>
        <w:spacing w:before="120" w:after="120" w:line="300" w:lineRule="exact"/>
        <w:jc w:val="both"/>
        <w:rPr>
          <w:rFonts w:eastAsia="Calibri" w:cs="Calibri"/>
          <w:b/>
          <w:bCs/>
          <w:sz w:val="24"/>
          <w:szCs w:val="24"/>
        </w:rPr>
      </w:pPr>
      <w:bookmarkStart w:id="1" w:name="_Hlk77758064"/>
      <w:bookmarkEnd w:id="0"/>
      <w:r w:rsidRPr="006E00F8">
        <w:rPr>
          <w:b/>
          <w:bCs/>
          <w:sz w:val="24"/>
          <w:szCs w:val="24"/>
        </w:rPr>
        <w:t xml:space="preserve">EVALUATION OF THE APPLICATION </w:t>
      </w:r>
    </w:p>
    <w:p w14:paraId="685D3112" w14:textId="31D4B937" w:rsidR="006E00F8" w:rsidRDefault="006E00F8" w:rsidP="006E00F8">
      <w:pPr>
        <w:spacing w:after="120" w:line="300" w:lineRule="exact"/>
        <w:jc w:val="both"/>
        <w:rPr>
          <w:lang w:val="en-US"/>
        </w:rPr>
      </w:pPr>
      <w:r>
        <w:rPr>
          <w:lang w:val="en-US"/>
        </w:rPr>
        <w:t>The applications that pass the opening and administrative checks will be further evaluated on their qualit</w:t>
      </w:r>
      <w:r w:rsidR="00CD75BC">
        <w:rPr>
          <w:lang w:val="en-US"/>
        </w:rPr>
        <w:t>y and design of the action. The</w:t>
      </w:r>
      <w:r>
        <w:rPr>
          <w:lang w:val="en-US"/>
        </w:rPr>
        <w:t xml:space="preserve"> applications will receive an overall score of 100 using the breakdown in the </w:t>
      </w:r>
      <w:r w:rsidRPr="006E00F8">
        <w:rPr>
          <w:lang w:val="en-US"/>
        </w:rPr>
        <w:t>evaluation grid</w:t>
      </w:r>
      <w:r w:rsidRPr="008C6A64">
        <w:rPr>
          <w:lang w:val="en-US"/>
        </w:rPr>
        <w:t xml:space="preserve"> below. </w:t>
      </w:r>
      <w:r w:rsidRPr="006E00F8">
        <w:rPr>
          <w:lang w:val="en-US"/>
        </w:rPr>
        <w:t>The</w:t>
      </w:r>
      <w:r>
        <w:rPr>
          <w:lang w:val="en-US"/>
        </w:rPr>
        <w:t xml:space="preserve"> evaluation will also check on compliance with the instructions on how to complete the application form which can be found in Part A of the grant application form.</w:t>
      </w:r>
    </w:p>
    <w:bookmarkEnd w:id="1"/>
    <w:p w14:paraId="5A3065F7" w14:textId="77777777" w:rsidR="006E00F8" w:rsidRDefault="006E00F8" w:rsidP="006E00F8">
      <w:pPr>
        <w:spacing w:line="300" w:lineRule="exact"/>
        <w:jc w:val="both"/>
        <w:rPr>
          <w:lang w:val="en-US"/>
        </w:rPr>
      </w:pPr>
      <w:r>
        <w:rPr>
          <w:lang w:val="en-US"/>
        </w:rPr>
        <w:t xml:space="preserve">The following evaluation grid is divided into sections and subsections, with a total score of 100 points. Each subsection will be given a score between 1 and 5 as follows: 1 = very poor; 2 = poor; 3 = adequate; 4 = good; 5 = very good. </w:t>
      </w:r>
    </w:p>
    <w:tbl>
      <w:tblPr>
        <w:tblW w:w="9510" w:type="dxa"/>
        <w:tblInd w:w="120" w:type="dxa"/>
        <w:tblLayout w:type="fixed"/>
        <w:tblLook w:val="04A0" w:firstRow="1" w:lastRow="0" w:firstColumn="1" w:lastColumn="0" w:noHBand="0" w:noVBand="1"/>
      </w:tblPr>
      <w:tblGrid>
        <w:gridCol w:w="6823"/>
        <w:gridCol w:w="2687"/>
      </w:tblGrid>
      <w:tr w:rsidR="006E00F8" w14:paraId="41CBD816" w14:textId="77777777" w:rsidTr="00913FF5">
        <w:trPr>
          <w:trHeight w:val="300"/>
        </w:trPr>
        <w:tc>
          <w:tcPr>
            <w:tcW w:w="682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0070C0"/>
          </w:tcPr>
          <w:p w14:paraId="0DC49A30" w14:textId="77777777" w:rsidR="006E00F8" w:rsidRDefault="006E00F8" w:rsidP="00913FF5">
            <w:pPr>
              <w:jc w:val="center"/>
              <w:rPr>
                <w:rFonts w:eastAsia="Calibri" w:cs="Calibri"/>
                <w:sz w:val="24"/>
                <w:szCs w:val="24"/>
              </w:rPr>
            </w:pPr>
          </w:p>
          <w:p w14:paraId="4A5BD4AA" w14:textId="77777777" w:rsidR="006E00F8" w:rsidRDefault="006E00F8" w:rsidP="00913FF5">
            <w:pPr>
              <w:jc w:val="center"/>
            </w:pPr>
            <w:r>
              <w:rPr>
                <w:rFonts w:eastAsia="Calibri" w:cs="Calibri"/>
                <w:b/>
                <w:bCs/>
                <w:color w:val="000000" w:themeColor="text1"/>
                <w:sz w:val="24"/>
                <w:szCs w:val="24"/>
                <w:lang w:val="en-US"/>
              </w:rPr>
              <w:t>Section</w:t>
            </w:r>
            <w:r>
              <w:rPr>
                <w:rFonts w:eastAsia="Calibri" w:cs="Calibri"/>
                <w:color w:val="000000" w:themeColor="text1"/>
                <w:sz w:val="24"/>
                <w:szCs w:val="24"/>
                <w:lang w:val="en-US"/>
              </w:rPr>
              <w:t xml:space="preserve"> </w:t>
            </w:r>
          </w:p>
        </w:tc>
        <w:tc>
          <w:tcPr>
            <w:tcW w:w="268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0070C0"/>
            <w:hideMark/>
          </w:tcPr>
          <w:p w14:paraId="3FFA648F" w14:textId="77777777" w:rsidR="006E00F8" w:rsidRDefault="006E00F8" w:rsidP="00913FF5">
            <w:pPr>
              <w:ind w:left="225" w:hanging="225"/>
              <w:jc w:val="center"/>
            </w:pPr>
            <w:r>
              <w:rPr>
                <w:rFonts w:eastAsia="Calibri" w:cs="Calibri"/>
                <w:b/>
                <w:bCs/>
                <w:color w:val="000000" w:themeColor="text1"/>
                <w:sz w:val="24"/>
                <w:szCs w:val="24"/>
                <w:lang w:val="en-US"/>
              </w:rPr>
              <w:t xml:space="preserve"> </w:t>
            </w:r>
            <w:r>
              <w:rPr>
                <w:rFonts w:eastAsia="Calibri" w:cs="Calibri"/>
                <w:color w:val="000000" w:themeColor="text1"/>
                <w:sz w:val="24"/>
                <w:szCs w:val="24"/>
              </w:rPr>
              <w:t xml:space="preserve"> </w:t>
            </w:r>
          </w:p>
          <w:p w14:paraId="03F0A3E2" w14:textId="77777777" w:rsidR="006E00F8" w:rsidRDefault="006E00F8" w:rsidP="00913FF5">
            <w:pPr>
              <w:ind w:left="225" w:hanging="225"/>
              <w:jc w:val="center"/>
            </w:pPr>
            <w:r>
              <w:rPr>
                <w:rFonts w:eastAsia="Calibri" w:cs="Calibri"/>
                <w:b/>
                <w:bCs/>
                <w:color w:val="000000" w:themeColor="text1"/>
                <w:sz w:val="24"/>
                <w:szCs w:val="24"/>
                <w:lang w:val="en-US"/>
              </w:rPr>
              <w:t>Maximum Score</w:t>
            </w:r>
            <w:r>
              <w:rPr>
                <w:rFonts w:eastAsia="Calibri" w:cs="Calibri"/>
                <w:color w:val="000000" w:themeColor="text1"/>
                <w:sz w:val="24"/>
                <w:szCs w:val="24"/>
                <w:lang w:val="en-US"/>
              </w:rPr>
              <w:t xml:space="preserve"> </w:t>
            </w:r>
          </w:p>
        </w:tc>
      </w:tr>
      <w:tr w:rsidR="006E00F8" w14:paraId="408CA077" w14:textId="77777777" w:rsidTr="00913FF5">
        <w:trPr>
          <w:trHeight w:val="585"/>
        </w:trPr>
        <w:tc>
          <w:tcPr>
            <w:tcW w:w="682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hideMark/>
          </w:tcPr>
          <w:p w14:paraId="442DACAB" w14:textId="77777777" w:rsidR="006E00F8" w:rsidRDefault="006E00F8" w:rsidP="00913FF5">
            <w:pPr>
              <w:jc w:val="both"/>
            </w:pPr>
            <w:r>
              <w:rPr>
                <w:rFonts w:eastAsia="Calibri" w:cs="Calibri"/>
                <w:b/>
                <w:bCs/>
                <w:color w:val="000000" w:themeColor="text1"/>
                <w:lang w:val="en-US"/>
              </w:rPr>
              <w:t>1. Relevance</w:t>
            </w:r>
            <w:r>
              <w:rPr>
                <w:rFonts w:eastAsia="Calibri" w:cs="Calibri"/>
                <w:color w:val="000000" w:themeColor="text1"/>
                <w:lang w:val="en-US"/>
              </w:rPr>
              <w:t xml:space="preserve"> </w:t>
            </w:r>
          </w:p>
        </w:tc>
        <w:tc>
          <w:tcPr>
            <w:tcW w:w="268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hideMark/>
          </w:tcPr>
          <w:p w14:paraId="2745EC72" w14:textId="77777777" w:rsidR="006E00F8" w:rsidRDefault="006E00F8" w:rsidP="00913FF5">
            <w:pPr>
              <w:jc w:val="center"/>
              <w:rPr>
                <w:rFonts w:eastAsia="Calibri" w:cs="Calibri"/>
                <w:b/>
                <w:color w:val="000000" w:themeColor="text1"/>
              </w:rPr>
            </w:pPr>
            <w:r>
              <w:rPr>
                <w:rFonts w:eastAsia="Calibri" w:cs="Calibri"/>
                <w:b/>
                <w:bCs/>
                <w:color w:val="000000" w:themeColor="text1"/>
              </w:rPr>
              <w:t>25</w:t>
            </w:r>
          </w:p>
        </w:tc>
      </w:tr>
      <w:tr w:rsidR="006E00F8" w14:paraId="565D3EBF" w14:textId="77777777" w:rsidTr="00913FF5">
        <w:trPr>
          <w:trHeight w:val="660"/>
        </w:trPr>
        <w:tc>
          <w:tcPr>
            <w:tcW w:w="682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6DF4C0E8" w14:textId="77777777" w:rsidR="006E00F8" w:rsidRDefault="006E00F8" w:rsidP="00913FF5">
            <w:r>
              <w:rPr>
                <w:rFonts w:eastAsia="Calibri"/>
                <w:lang w:val="en-US"/>
              </w:rPr>
              <w:t xml:space="preserve">1.1. How relevant is the proposal to the objectives and priorities of the call for sub-grants? Are the expected results of the action aligned with the priorities defined in the guidelines for applicants? </w:t>
            </w:r>
          </w:p>
        </w:tc>
        <w:tc>
          <w:tcPr>
            <w:tcW w:w="268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61996FA7" w14:textId="77777777" w:rsidR="006E00F8" w:rsidRDefault="006E00F8" w:rsidP="00913FF5">
            <w:pPr>
              <w:jc w:val="center"/>
              <w:rPr>
                <w:rFonts w:eastAsia="Calibri" w:cs="Calibri"/>
                <w:color w:val="000000" w:themeColor="text1"/>
              </w:rPr>
            </w:pPr>
            <w:r>
              <w:rPr>
                <w:rFonts w:eastAsia="Calibri" w:cs="Calibri"/>
                <w:color w:val="000000" w:themeColor="text1"/>
              </w:rPr>
              <w:t>5</w:t>
            </w:r>
          </w:p>
        </w:tc>
      </w:tr>
      <w:tr w:rsidR="006E00F8" w14:paraId="5119CB8E" w14:textId="77777777" w:rsidTr="00913FF5">
        <w:trPr>
          <w:trHeight w:val="660"/>
        </w:trPr>
        <w:tc>
          <w:tcPr>
            <w:tcW w:w="682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523D0080" w14:textId="77777777" w:rsidR="006E00F8" w:rsidRDefault="006E00F8" w:rsidP="00913FF5">
            <w:pPr>
              <w:rPr>
                <w:lang w:val="en-US"/>
              </w:rPr>
            </w:pPr>
            <w:r>
              <w:rPr>
                <w:rFonts w:eastAsia="Calibri"/>
                <w:lang w:val="en-US"/>
              </w:rPr>
              <w:t xml:space="preserve">1.2. To what extent the acceleration and incubation services proposed </w:t>
            </w:r>
            <w:r>
              <w:rPr>
                <w:lang w:val="en-US"/>
              </w:rPr>
              <w:t>take into account</w:t>
            </w:r>
            <w:r>
              <w:rPr>
                <w:rFonts w:eastAsia="Calibri"/>
                <w:lang w:val="en-US"/>
              </w:rPr>
              <w:t xml:space="preserve"> the particular needs </w:t>
            </w:r>
            <w:r>
              <w:rPr>
                <w:lang w:val="en-US"/>
              </w:rPr>
              <w:t xml:space="preserve">and constraints </w:t>
            </w:r>
            <w:r>
              <w:rPr>
                <w:rFonts w:eastAsia="Calibri"/>
                <w:lang w:val="en-US"/>
              </w:rPr>
              <w:t xml:space="preserve">of </w:t>
            </w:r>
            <w:r>
              <w:rPr>
                <w:lang w:val="en-US"/>
              </w:rPr>
              <w:t>the target groups (</w:t>
            </w:r>
            <w:r>
              <w:rPr>
                <w:rFonts w:eastAsia="Calibri"/>
                <w:lang w:val="en-US"/>
              </w:rPr>
              <w:t>MSMEs/start-ups led by young people and women</w:t>
            </w:r>
            <w:r>
              <w:rPr>
                <w:lang w:val="en-US"/>
              </w:rPr>
              <w:t xml:space="preserve">) in their relevant sectors? Does the proposal address them appropriately? </w:t>
            </w:r>
          </w:p>
        </w:tc>
        <w:tc>
          <w:tcPr>
            <w:tcW w:w="268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0949038C" w14:textId="77777777" w:rsidR="006E00F8" w:rsidRDefault="006E00F8" w:rsidP="00913FF5">
            <w:pPr>
              <w:jc w:val="center"/>
              <w:rPr>
                <w:rFonts w:eastAsia="Calibri" w:cs="Calibri"/>
              </w:rPr>
            </w:pPr>
            <w:r>
              <w:rPr>
                <w:rFonts w:eastAsia="Calibri" w:cs="Calibri"/>
              </w:rPr>
              <w:t>5</w:t>
            </w:r>
          </w:p>
        </w:tc>
      </w:tr>
      <w:tr w:rsidR="006E00F8" w14:paraId="4D79471C" w14:textId="77777777" w:rsidTr="00913FF5">
        <w:trPr>
          <w:trHeight w:val="660"/>
        </w:trPr>
        <w:tc>
          <w:tcPr>
            <w:tcW w:w="682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65A2DB2E" w14:textId="77777777" w:rsidR="006E00F8" w:rsidRDefault="006E00F8" w:rsidP="00913FF5">
            <w:pPr>
              <w:rPr>
                <w:lang w:val="en-US"/>
              </w:rPr>
            </w:pPr>
            <w:r>
              <w:rPr>
                <w:rFonts w:eastAsia="Calibri"/>
                <w:lang w:val="en-US"/>
              </w:rPr>
              <w:t>1.3. Does the proposal include specific services for CCI MSMEs/startups and takes into account their particular needs</w:t>
            </w:r>
            <w:r>
              <w:rPr>
                <w:lang w:val="en-US"/>
              </w:rPr>
              <w:t xml:space="preserve"> and constraints? </w:t>
            </w:r>
          </w:p>
        </w:tc>
        <w:tc>
          <w:tcPr>
            <w:tcW w:w="268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33BF5053" w14:textId="77777777" w:rsidR="006E00F8" w:rsidRDefault="006E00F8" w:rsidP="00913FF5">
            <w:pPr>
              <w:jc w:val="center"/>
            </w:pPr>
            <w:r>
              <w:rPr>
                <w:rFonts w:eastAsia="Calibri" w:cs="Calibri"/>
              </w:rPr>
              <w:t>5</w:t>
            </w:r>
          </w:p>
        </w:tc>
      </w:tr>
      <w:tr w:rsidR="006E00F8" w14:paraId="7D157A76" w14:textId="77777777" w:rsidTr="00913FF5">
        <w:trPr>
          <w:trHeight w:val="660"/>
        </w:trPr>
        <w:tc>
          <w:tcPr>
            <w:tcW w:w="682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40A9D789" w14:textId="77777777" w:rsidR="006E00F8" w:rsidRDefault="006E00F8" w:rsidP="00913FF5">
            <w:pPr>
              <w:rPr>
                <w:rFonts w:eastAsia="Calibri"/>
                <w:color w:val="000000" w:themeColor="text1"/>
                <w:lang w:val="en-US"/>
              </w:rPr>
            </w:pPr>
            <w:r>
              <w:rPr>
                <w:lang w:val="en-US"/>
              </w:rPr>
              <w:t>1.4. Does the proposal demonstrate valuable, new and/or innovative methodologies that go beyond the existing practices in the business support sector?</w:t>
            </w:r>
          </w:p>
        </w:tc>
        <w:tc>
          <w:tcPr>
            <w:tcW w:w="268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4EBE7EDB" w14:textId="77777777" w:rsidR="006E00F8" w:rsidRDefault="006E00F8" w:rsidP="00913FF5">
            <w:pPr>
              <w:jc w:val="center"/>
            </w:pPr>
            <w:r>
              <w:rPr>
                <w:rFonts w:eastAsia="Calibri" w:cs="Calibri"/>
              </w:rPr>
              <w:t>5</w:t>
            </w:r>
          </w:p>
        </w:tc>
      </w:tr>
      <w:tr w:rsidR="006E00F8" w14:paraId="5656EAFF" w14:textId="77777777" w:rsidTr="00913FF5">
        <w:trPr>
          <w:trHeight w:val="930"/>
        </w:trPr>
        <w:tc>
          <w:tcPr>
            <w:tcW w:w="682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3C07F814" w14:textId="77777777" w:rsidR="006E00F8" w:rsidRDefault="006E00F8" w:rsidP="00913FF5">
            <w:pPr>
              <w:rPr>
                <w:lang w:val="en-GB"/>
              </w:rPr>
            </w:pPr>
            <w:r>
              <w:rPr>
                <w:lang w:val="en-US"/>
              </w:rPr>
              <w:t>1.5. Does the proposal contain added-value elements (e.g. best practices, gender equality, synergies with other initiatives)?</w:t>
            </w:r>
          </w:p>
        </w:tc>
        <w:tc>
          <w:tcPr>
            <w:tcW w:w="268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18C4F0CF" w14:textId="77777777" w:rsidR="006E00F8" w:rsidRDefault="006E00F8" w:rsidP="00913FF5">
            <w:pPr>
              <w:jc w:val="center"/>
            </w:pPr>
            <w:r>
              <w:rPr>
                <w:rFonts w:eastAsia="Calibri" w:cs="Calibri"/>
                <w:color w:val="000000" w:themeColor="text1"/>
              </w:rPr>
              <w:t>5</w:t>
            </w:r>
          </w:p>
        </w:tc>
      </w:tr>
      <w:tr w:rsidR="006E00F8" w14:paraId="347BA544" w14:textId="77777777" w:rsidTr="00913FF5">
        <w:trPr>
          <w:trHeight w:val="585"/>
        </w:trPr>
        <w:tc>
          <w:tcPr>
            <w:tcW w:w="682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hideMark/>
          </w:tcPr>
          <w:p w14:paraId="5F822282" w14:textId="77777777" w:rsidR="006E00F8" w:rsidRDefault="006E00F8" w:rsidP="00913FF5">
            <w:pPr>
              <w:jc w:val="both"/>
            </w:pPr>
            <w:r>
              <w:rPr>
                <w:rFonts w:eastAsia="Calibri" w:cs="Calibri"/>
                <w:b/>
                <w:bCs/>
                <w:color w:val="000000" w:themeColor="text1"/>
                <w:lang w:val="en-US"/>
              </w:rPr>
              <w:t>2. Design of the action</w:t>
            </w:r>
            <w:r>
              <w:rPr>
                <w:rFonts w:eastAsia="Calibri" w:cs="Calibri"/>
                <w:color w:val="000000" w:themeColor="text1"/>
                <w:lang w:val="en-US"/>
              </w:rPr>
              <w:t xml:space="preserve"> </w:t>
            </w:r>
          </w:p>
        </w:tc>
        <w:tc>
          <w:tcPr>
            <w:tcW w:w="268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hideMark/>
          </w:tcPr>
          <w:p w14:paraId="1E72C852" w14:textId="77777777" w:rsidR="006E00F8" w:rsidRDefault="006E00F8" w:rsidP="00913FF5">
            <w:pPr>
              <w:jc w:val="center"/>
              <w:rPr>
                <w:rFonts w:eastAsia="Calibri" w:cs="Calibri"/>
                <w:b/>
                <w:color w:val="000000" w:themeColor="text1"/>
              </w:rPr>
            </w:pPr>
            <w:r>
              <w:rPr>
                <w:rFonts w:eastAsia="Calibri" w:cs="Calibri"/>
                <w:b/>
                <w:bCs/>
                <w:color w:val="000000" w:themeColor="text1"/>
              </w:rPr>
              <w:t>25</w:t>
            </w:r>
          </w:p>
        </w:tc>
      </w:tr>
      <w:tr w:rsidR="006E00F8" w14:paraId="5CC095ED" w14:textId="77777777" w:rsidTr="00913FF5">
        <w:trPr>
          <w:trHeight w:val="585"/>
        </w:trPr>
        <w:tc>
          <w:tcPr>
            <w:tcW w:w="682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067FF361" w14:textId="77777777" w:rsidR="006E00F8" w:rsidRDefault="006E00F8" w:rsidP="00913FF5">
            <w:pPr>
              <w:jc w:val="both"/>
            </w:pPr>
            <w:r>
              <w:rPr>
                <w:rFonts w:eastAsia="Calibri" w:cs="Calibri"/>
                <w:color w:val="000000" w:themeColor="text1"/>
                <w:lang w:val="en-US"/>
              </w:rPr>
              <w:t xml:space="preserve">2.1. How coherent is the overall design of the action? Does the proposal indicate the expected results to be achieved by the action? </w:t>
            </w:r>
          </w:p>
        </w:tc>
        <w:tc>
          <w:tcPr>
            <w:tcW w:w="268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75A88343" w14:textId="77777777" w:rsidR="006E00F8" w:rsidRDefault="006E00F8" w:rsidP="00913FF5">
            <w:pPr>
              <w:jc w:val="center"/>
            </w:pPr>
            <w:r>
              <w:rPr>
                <w:rFonts w:eastAsia="Calibri" w:cs="Calibri"/>
                <w:color w:val="000000" w:themeColor="text1"/>
              </w:rPr>
              <w:t>5</w:t>
            </w:r>
          </w:p>
        </w:tc>
      </w:tr>
      <w:tr w:rsidR="006E00F8" w14:paraId="4E816BE3" w14:textId="77777777" w:rsidTr="00913FF5">
        <w:trPr>
          <w:trHeight w:val="585"/>
        </w:trPr>
        <w:tc>
          <w:tcPr>
            <w:tcW w:w="682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63449736" w14:textId="77777777" w:rsidR="006E00F8" w:rsidRDefault="006E00F8" w:rsidP="00913FF5">
            <w:pPr>
              <w:jc w:val="both"/>
              <w:rPr>
                <w:color w:val="000000" w:themeColor="text1"/>
                <w:lang w:val="en-US"/>
              </w:rPr>
            </w:pPr>
            <w:r>
              <w:rPr>
                <w:color w:val="000000" w:themeColor="text1"/>
                <w:lang w:val="en-US"/>
              </w:rPr>
              <w:t>2.2. Are the activities proposed feasible and consistent with the expected results?</w:t>
            </w:r>
          </w:p>
        </w:tc>
        <w:tc>
          <w:tcPr>
            <w:tcW w:w="268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5969E4F5" w14:textId="77777777" w:rsidR="006E00F8" w:rsidRDefault="006E00F8" w:rsidP="00913FF5">
            <w:pPr>
              <w:jc w:val="center"/>
              <w:rPr>
                <w:color w:val="000000" w:themeColor="text1"/>
              </w:rPr>
            </w:pPr>
            <w:r>
              <w:rPr>
                <w:color w:val="000000" w:themeColor="text1"/>
              </w:rPr>
              <w:t>5</w:t>
            </w:r>
          </w:p>
        </w:tc>
      </w:tr>
      <w:tr w:rsidR="006E00F8" w14:paraId="698A66E0" w14:textId="77777777" w:rsidTr="00913FF5">
        <w:trPr>
          <w:trHeight w:val="945"/>
        </w:trPr>
        <w:tc>
          <w:tcPr>
            <w:tcW w:w="682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5614B7FC" w14:textId="77777777" w:rsidR="006E00F8" w:rsidRDefault="006E00F8" w:rsidP="00913FF5">
            <w:r>
              <w:rPr>
                <w:rFonts w:eastAsia="Calibri"/>
                <w:lang w:val="en-US"/>
              </w:rPr>
              <w:lastRenderedPageBreak/>
              <w:t>2.</w:t>
            </w:r>
            <w:r>
              <w:rPr>
                <w:lang w:val="en-US"/>
              </w:rPr>
              <w:t>3</w:t>
            </w:r>
            <w:r>
              <w:rPr>
                <w:rFonts w:eastAsia="Calibri"/>
                <w:lang w:val="en-US"/>
              </w:rPr>
              <w:t xml:space="preserve">. Does the design take into account external factors (risks and assumptions)? </w:t>
            </w:r>
            <w:r>
              <w:t>Does the applicant propose a strategy to mitigate potential risks?</w:t>
            </w:r>
          </w:p>
        </w:tc>
        <w:tc>
          <w:tcPr>
            <w:tcW w:w="268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73E31430" w14:textId="77777777" w:rsidR="006E00F8" w:rsidRDefault="006E00F8" w:rsidP="00913FF5">
            <w:pPr>
              <w:jc w:val="center"/>
              <w:rPr>
                <w:rFonts w:eastAsia="Calibri" w:cs="Calibri"/>
                <w:color w:val="000000" w:themeColor="text1"/>
              </w:rPr>
            </w:pPr>
            <w:r>
              <w:rPr>
                <w:rFonts w:eastAsia="Calibri" w:cs="Calibri"/>
                <w:color w:val="000000" w:themeColor="text1"/>
              </w:rPr>
              <w:t>5</w:t>
            </w:r>
          </w:p>
        </w:tc>
      </w:tr>
      <w:tr w:rsidR="006E00F8" w14:paraId="0AC8C3CB" w14:textId="77777777" w:rsidTr="00913FF5">
        <w:trPr>
          <w:trHeight w:val="450"/>
        </w:trPr>
        <w:tc>
          <w:tcPr>
            <w:tcW w:w="682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7D999FE0" w14:textId="77777777" w:rsidR="006E00F8" w:rsidRDefault="006E00F8" w:rsidP="00913FF5">
            <w:pPr>
              <w:jc w:val="both"/>
              <w:rPr>
                <w:rFonts w:eastAsia="Calibri" w:cs="Calibri"/>
                <w:lang w:val="en-US"/>
              </w:rPr>
            </w:pPr>
            <w:r>
              <w:rPr>
                <w:color w:val="000000" w:themeColor="text1"/>
                <w:lang w:val="en-US"/>
              </w:rPr>
              <w:t>2.4. Does the proposal include an effective and efficient monitoring system?</w:t>
            </w:r>
          </w:p>
        </w:tc>
        <w:tc>
          <w:tcPr>
            <w:tcW w:w="268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099741EC" w14:textId="77777777" w:rsidR="006E00F8" w:rsidRDefault="006E00F8" w:rsidP="00913FF5">
            <w:pPr>
              <w:jc w:val="center"/>
            </w:pPr>
            <w:r>
              <w:t>5</w:t>
            </w:r>
          </w:p>
        </w:tc>
      </w:tr>
      <w:tr w:rsidR="006E00F8" w14:paraId="288F0D0E" w14:textId="77777777" w:rsidTr="00913FF5">
        <w:trPr>
          <w:trHeight w:val="450"/>
        </w:trPr>
        <w:tc>
          <w:tcPr>
            <w:tcW w:w="682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530BFA0B" w14:textId="77777777" w:rsidR="006E00F8" w:rsidRDefault="006E00F8" w:rsidP="00913FF5">
            <w:pPr>
              <w:ind w:left="420" w:hanging="420"/>
              <w:jc w:val="both"/>
              <w:rPr>
                <w:rFonts w:eastAsia="Calibri" w:cs="Calibri"/>
                <w:color w:val="000000" w:themeColor="text1"/>
                <w:lang w:val="en-US"/>
              </w:rPr>
            </w:pPr>
            <w:r>
              <w:rPr>
                <w:rFonts w:eastAsia="Calibri" w:cs="Calibri"/>
                <w:color w:val="000000" w:themeColor="text1"/>
                <w:lang w:val="en-US"/>
              </w:rPr>
              <w:t>2.5. Is the plan for implementing the activities clear and realistic?</w:t>
            </w:r>
          </w:p>
        </w:tc>
        <w:tc>
          <w:tcPr>
            <w:tcW w:w="268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0D8453C9" w14:textId="77777777" w:rsidR="006E00F8" w:rsidRDefault="006E00F8" w:rsidP="00913FF5">
            <w:pPr>
              <w:jc w:val="center"/>
            </w:pPr>
            <w:r>
              <w:rPr>
                <w:rFonts w:eastAsia="Calibri" w:cs="Calibri"/>
              </w:rPr>
              <w:t>5</w:t>
            </w:r>
          </w:p>
        </w:tc>
      </w:tr>
      <w:tr w:rsidR="006E00F8" w14:paraId="485E1801" w14:textId="77777777" w:rsidTr="00913FF5">
        <w:trPr>
          <w:trHeight w:val="585"/>
        </w:trPr>
        <w:tc>
          <w:tcPr>
            <w:tcW w:w="682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hideMark/>
          </w:tcPr>
          <w:p w14:paraId="12F48D0F" w14:textId="77777777" w:rsidR="006E00F8" w:rsidRDefault="006E00F8" w:rsidP="00913FF5">
            <w:pPr>
              <w:jc w:val="both"/>
            </w:pPr>
            <w:r>
              <w:rPr>
                <w:rFonts w:eastAsia="Calibri" w:cs="Calibri"/>
                <w:b/>
                <w:bCs/>
                <w:color w:val="000000" w:themeColor="text1"/>
                <w:lang w:val="en-US"/>
              </w:rPr>
              <w:t>3. Financial and operational capacity</w:t>
            </w:r>
            <w:r>
              <w:rPr>
                <w:rFonts w:eastAsia="Calibri" w:cs="Calibri"/>
                <w:color w:val="000000" w:themeColor="text1"/>
                <w:lang w:val="en-US"/>
              </w:rPr>
              <w:t xml:space="preserve"> </w:t>
            </w:r>
          </w:p>
        </w:tc>
        <w:tc>
          <w:tcPr>
            <w:tcW w:w="268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hideMark/>
          </w:tcPr>
          <w:p w14:paraId="4AD42A0D" w14:textId="77777777" w:rsidR="006E00F8" w:rsidRDefault="006E00F8" w:rsidP="00913FF5">
            <w:pPr>
              <w:jc w:val="center"/>
              <w:rPr>
                <w:rFonts w:eastAsia="Calibri" w:cs="Calibri"/>
                <w:b/>
                <w:color w:val="000000" w:themeColor="text1"/>
              </w:rPr>
            </w:pPr>
            <w:r>
              <w:rPr>
                <w:rFonts w:eastAsia="Calibri" w:cs="Calibri"/>
                <w:b/>
                <w:bCs/>
                <w:color w:val="000000" w:themeColor="text1"/>
              </w:rPr>
              <w:t>20</w:t>
            </w:r>
          </w:p>
        </w:tc>
      </w:tr>
      <w:tr w:rsidR="006E00F8" w14:paraId="1BA37DF7" w14:textId="77777777" w:rsidTr="00913FF5">
        <w:trPr>
          <w:trHeight w:val="660"/>
        </w:trPr>
        <w:tc>
          <w:tcPr>
            <w:tcW w:w="682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5CCBABB0" w14:textId="77777777" w:rsidR="006E00F8" w:rsidRDefault="006E00F8" w:rsidP="00913FF5">
            <w:pPr>
              <w:jc w:val="both"/>
              <w:rPr>
                <w:color w:val="000000" w:themeColor="text1"/>
                <w:lang w:val="en-US"/>
              </w:rPr>
            </w:pPr>
            <w:r>
              <w:rPr>
                <w:color w:val="000000" w:themeColor="text1"/>
                <w:lang w:val="en-US"/>
              </w:rPr>
              <w:t>3.1. Does the applicant have sufficient experience in providing business support services for the proposed activities?</w:t>
            </w:r>
          </w:p>
        </w:tc>
        <w:tc>
          <w:tcPr>
            <w:tcW w:w="268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0C866A2A" w14:textId="77777777" w:rsidR="006E00F8" w:rsidRDefault="006E00F8" w:rsidP="00913FF5">
            <w:pPr>
              <w:jc w:val="center"/>
              <w:rPr>
                <w:color w:val="000000" w:themeColor="text1"/>
                <w:lang w:val="en-US"/>
              </w:rPr>
            </w:pPr>
            <w:r>
              <w:rPr>
                <w:color w:val="000000" w:themeColor="text1"/>
                <w:lang w:val="en-US"/>
              </w:rPr>
              <w:t>5</w:t>
            </w:r>
          </w:p>
        </w:tc>
      </w:tr>
      <w:tr w:rsidR="006E00F8" w14:paraId="0DDE07C6" w14:textId="77777777" w:rsidTr="00913FF5">
        <w:trPr>
          <w:trHeight w:val="660"/>
        </w:trPr>
        <w:tc>
          <w:tcPr>
            <w:tcW w:w="682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6A2422C0" w14:textId="77777777" w:rsidR="006E00F8" w:rsidRDefault="006E00F8" w:rsidP="00913FF5">
            <w:r>
              <w:rPr>
                <w:rFonts w:eastAsia="Calibri"/>
                <w:lang w:val="en-US"/>
              </w:rPr>
              <w:t>3.</w:t>
            </w:r>
            <w:r>
              <w:rPr>
                <w:lang w:val="en-US"/>
              </w:rPr>
              <w:t>2</w:t>
            </w:r>
            <w:r>
              <w:rPr>
                <w:rFonts w:eastAsia="Calibri"/>
                <w:lang w:val="en-US"/>
              </w:rPr>
              <w:t>. Do the applicants have sufficient management capacity</w:t>
            </w:r>
            <w:r>
              <w:rPr>
                <w:lang w:val="en-US"/>
              </w:rPr>
              <w:t>?</w:t>
            </w:r>
            <w:r>
              <w:rPr>
                <w:rFonts w:eastAsia="Calibri"/>
                <w:lang w:val="en-US"/>
              </w:rPr>
              <w:t xml:space="preserve"> (Including staff and ability to handle the budget for the proposed actions)? </w:t>
            </w:r>
          </w:p>
        </w:tc>
        <w:tc>
          <w:tcPr>
            <w:tcW w:w="268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07561E88" w14:textId="77777777" w:rsidR="006E00F8" w:rsidRDefault="006E00F8" w:rsidP="00913FF5">
            <w:pPr>
              <w:jc w:val="center"/>
              <w:rPr>
                <w:rFonts w:eastAsia="Calibri" w:cs="Calibri"/>
                <w:color w:val="000000" w:themeColor="text1"/>
                <w:lang w:val="en-US"/>
              </w:rPr>
            </w:pPr>
            <w:r>
              <w:rPr>
                <w:rFonts w:eastAsia="Calibri" w:cs="Calibri"/>
                <w:color w:val="000000" w:themeColor="text1"/>
                <w:lang w:val="en-US"/>
              </w:rPr>
              <w:t>5x2*</w:t>
            </w:r>
          </w:p>
        </w:tc>
      </w:tr>
      <w:tr w:rsidR="006E00F8" w14:paraId="1F0F94E4" w14:textId="77777777" w:rsidTr="00913FF5">
        <w:trPr>
          <w:trHeight w:val="660"/>
        </w:trPr>
        <w:tc>
          <w:tcPr>
            <w:tcW w:w="682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19DCEB88" w14:textId="77777777" w:rsidR="006E00F8" w:rsidRDefault="006E00F8" w:rsidP="00913FF5">
            <w:pPr>
              <w:ind w:left="420" w:hanging="420"/>
              <w:jc w:val="both"/>
              <w:rPr>
                <w:rFonts w:eastAsia="Calibri" w:cs="Calibri"/>
                <w:color w:val="000000" w:themeColor="text1"/>
                <w:lang w:val="en-US"/>
              </w:rPr>
            </w:pPr>
            <w:r>
              <w:rPr>
                <w:rFonts w:eastAsia="Calibri" w:cs="Calibri"/>
                <w:color w:val="000000" w:themeColor="text1"/>
                <w:lang w:val="en-US"/>
              </w:rPr>
              <w:t>3.3. Does the applicant have sufficient sources of finance?</w:t>
            </w:r>
          </w:p>
        </w:tc>
        <w:tc>
          <w:tcPr>
            <w:tcW w:w="268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4B448783" w14:textId="77777777" w:rsidR="006E00F8" w:rsidRDefault="006E00F8" w:rsidP="00913FF5">
            <w:pPr>
              <w:jc w:val="center"/>
            </w:pPr>
            <w:r>
              <w:rPr>
                <w:rFonts w:eastAsia="Calibri" w:cs="Calibri"/>
                <w:lang w:val="en-US"/>
              </w:rPr>
              <w:t>5</w:t>
            </w:r>
          </w:p>
        </w:tc>
      </w:tr>
      <w:tr w:rsidR="006E00F8" w14:paraId="03B342E3" w14:textId="77777777" w:rsidTr="00913FF5">
        <w:trPr>
          <w:trHeight w:val="300"/>
        </w:trPr>
        <w:tc>
          <w:tcPr>
            <w:tcW w:w="682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hideMark/>
          </w:tcPr>
          <w:p w14:paraId="33CFC2AD" w14:textId="77777777" w:rsidR="006E00F8" w:rsidRDefault="006E00F8" w:rsidP="00913FF5">
            <w:pPr>
              <w:jc w:val="both"/>
            </w:pPr>
            <w:r>
              <w:rPr>
                <w:rFonts w:eastAsia="Calibri" w:cs="Calibri"/>
                <w:b/>
                <w:bCs/>
                <w:color w:val="000000" w:themeColor="text1"/>
                <w:lang w:val="en-US"/>
              </w:rPr>
              <w:t xml:space="preserve">4. Sustainability </w:t>
            </w:r>
            <w:r>
              <w:rPr>
                <w:rFonts w:eastAsia="Calibri" w:cs="Calibri"/>
                <w:color w:val="000000" w:themeColor="text1"/>
                <w:lang w:val="en-US"/>
              </w:rPr>
              <w:t xml:space="preserve"> </w:t>
            </w:r>
          </w:p>
        </w:tc>
        <w:tc>
          <w:tcPr>
            <w:tcW w:w="268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7E6E6" w:themeFill="background2"/>
            <w:hideMark/>
          </w:tcPr>
          <w:p w14:paraId="446C2424" w14:textId="77777777" w:rsidR="006E00F8" w:rsidRDefault="006E00F8" w:rsidP="00913FF5">
            <w:pPr>
              <w:jc w:val="center"/>
              <w:rPr>
                <w:rFonts w:eastAsia="Calibri" w:cs="Calibri"/>
                <w:b/>
                <w:color w:val="000000" w:themeColor="text1"/>
              </w:rPr>
            </w:pPr>
            <w:r>
              <w:rPr>
                <w:rFonts w:eastAsia="Calibri" w:cs="Calibri"/>
                <w:b/>
                <w:bCs/>
                <w:color w:val="000000" w:themeColor="text1"/>
              </w:rPr>
              <w:t>15</w:t>
            </w:r>
          </w:p>
        </w:tc>
      </w:tr>
      <w:tr w:rsidR="006E00F8" w14:paraId="1B5B66CD" w14:textId="77777777" w:rsidTr="00913FF5">
        <w:trPr>
          <w:trHeight w:val="585"/>
        </w:trPr>
        <w:tc>
          <w:tcPr>
            <w:tcW w:w="682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0F19AEB9" w14:textId="77777777" w:rsidR="006E00F8" w:rsidRDefault="006E00F8" w:rsidP="00913FF5">
            <w:pPr>
              <w:spacing w:line="256" w:lineRule="auto"/>
              <w:rPr>
                <w:rFonts w:eastAsia="Calibri" w:cs="Calibri"/>
                <w:color w:val="000000" w:themeColor="text1"/>
              </w:rPr>
            </w:pPr>
            <w:r>
              <w:rPr>
                <w:rFonts w:eastAsia="Calibri" w:cs="Calibri"/>
                <w:color w:val="000000" w:themeColor="text1"/>
                <w:lang w:val="en-US"/>
              </w:rPr>
              <w:t xml:space="preserve">4.1. </w:t>
            </w:r>
            <w:r>
              <w:rPr>
                <w:rFonts w:eastAsia="Calibri" w:cs="Calibri"/>
                <w:color w:val="000000" w:themeColor="text1"/>
              </w:rPr>
              <w:t>Is the set of activities likely to have a lasting and tangible impact on the sustainability and competitiveness of the beneficiaries?</w:t>
            </w:r>
          </w:p>
        </w:tc>
        <w:tc>
          <w:tcPr>
            <w:tcW w:w="268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6750A1C8" w14:textId="77777777" w:rsidR="006E00F8" w:rsidRDefault="006E00F8" w:rsidP="00913FF5">
            <w:pPr>
              <w:jc w:val="center"/>
            </w:pPr>
            <w:r>
              <w:rPr>
                <w:rFonts w:eastAsia="Calibri" w:cs="Calibri"/>
              </w:rPr>
              <w:t>5</w:t>
            </w:r>
          </w:p>
        </w:tc>
      </w:tr>
      <w:tr w:rsidR="006E00F8" w14:paraId="30737024" w14:textId="77777777" w:rsidTr="00913FF5">
        <w:trPr>
          <w:trHeight w:val="630"/>
        </w:trPr>
        <w:tc>
          <w:tcPr>
            <w:tcW w:w="682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1C838497" w14:textId="77777777" w:rsidR="006E00F8" w:rsidRDefault="006E00F8" w:rsidP="00913FF5">
            <w:pPr>
              <w:spacing w:line="240" w:lineRule="auto"/>
              <w:rPr>
                <w:rFonts w:eastAsia="Calibri" w:cs="Calibri"/>
                <w:color w:val="000000" w:themeColor="text1"/>
                <w:lang w:val="en-US"/>
              </w:rPr>
            </w:pPr>
            <w:r>
              <w:rPr>
                <w:color w:val="000000" w:themeColor="text1"/>
                <w:lang w:val="en-US"/>
              </w:rPr>
              <w:t xml:space="preserve">4.2. </w:t>
            </w:r>
            <w:r>
              <w:rPr>
                <w:rFonts w:eastAsia="Calibri" w:cs="Calibri"/>
                <w:lang w:val="en-US"/>
              </w:rPr>
              <w:t>I</w:t>
            </w:r>
            <w:r>
              <w:rPr>
                <w:rFonts w:eastAsia="Calibri" w:cs="Calibri"/>
                <w:color w:val="000000" w:themeColor="text1"/>
                <w:lang w:val="en-US"/>
              </w:rPr>
              <w:t xml:space="preserve">s the set of activities likely to have multiplier effects, including scope for replication, extension, </w:t>
            </w:r>
            <w:proofErr w:type="spellStart"/>
            <w:r>
              <w:rPr>
                <w:rFonts w:eastAsia="Calibri" w:cs="Calibri"/>
                <w:color w:val="000000" w:themeColor="text1"/>
                <w:lang w:val="en-US"/>
              </w:rPr>
              <w:t>capitalisation</w:t>
            </w:r>
            <w:proofErr w:type="spellEnd"/>
            <w:r>
              <w:rPr>
                <w:rFonts w:eastAsia="Calibri" w:cs="Calibri"/>
                <w:color w:val="000000" w:themeColor="text1"/>
                <w:lang w:val="en-US"/>
              </w:rPr>
              <w:t xml:space="preserve"> on experience and knowledge sharing?</w:t>
            </w:r>
          </w:p>
        </w:tc>
        <w:tc>
          <w:tcPr>
            <w:tcW w:w="268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7C825E95" w14:textId="77777777" w:rsidR="006E00F8" w:rsidRDefault="006E00F8" w:rsidP="00913FF5">
            <w:pPr>
              <w:jc w:val="center"/>
              <w:rPr>
                <w:color w:val="000000" w:themeColor="text1"/>
                <w:lang w:val="en-US"/>
              </w:rPr>
            </w:pPr>
            <w:r>
              <w:rPr>
                <w:color w:val="000000" w:themeColor="text1"/>
                <w:lang w:val="en-US"/>
              </w:rPr>
              <w:t>5</w:t>
            </w:r>
          </w:p>
        </w:tc>
      </w:tr>
      <w:tr w:rsidR="006E00F8" w14:paraId="58518235" w14:textId="77777777" w:rsidTr="00913FF5">
        <w:trPr>
          <w:trHeight w:val="2700"/>
        </w:trPr>
        <w:tc>
          <w:tcPr>
            <w:tcW w:w="682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57A1F236" w14:textId="77777777" w:rsidR="006E00F8" w:rsidRDefault="006E00F8" w:rsidP="00913FF5">
            <w:pPr>
              <w:jc w:val="both"/>
            </w:pPr>
            <w:r>
              <w:rPr>
                <w:rFonts w:eastAsia="Calibri" w:cs="Calibri"/>
                <w:color w:val="000000" w:themeColor="text1"/>
                <w:lang w:val="en-US"/>
              </w:rPr>
              <w:t xml:space="preserve">4.3 Are the expected results of the proposed activities sustainable? </w:t>
            </w:r>
          </w:p>
          <w:p w14:paraId="7AD5F959" w14:textId="77777777" w:rsidR="006E00F8" w:rsidRDefault="006E00F8" w:rsidP="00913FF5">
            <w:pPr>
              <w:pStyle w:val="Prrafodelista"/>
              <w:numPr>
                <w:ilvl w:val="0"/>
                <w:numId w:val="2"/>
              </w:numPr>
              <w:rPr>
                <w:rFonts w:eastAsia="Calibri" w:cs="Calibri"/>
                <w:color w:val="000000" w:themeColor="text1"/>
              </w:rPr>
            </w:pPr>
            <w:r>
              <w:rPr>
                <w:color w:val="000000" w:themeColor="text1"/>
                <w:lang w:val="en-US"/>
              </w:rPr>
              <w:t xml:space="preserve">Financially (e.g. financing of follow-up activities, sources of revenue for covering all future operating and maintenance costs) </w:t>
            </w:r>
          </w:p>
          <w:p w14:paraId="7DCBD592" w14:textId="77777777" w:rsidR="006E00F8" w:rsidRDefault="006E00F8" w:rsidP="00913FF5">
            <w:pPr>
              <w:pStyle w:val="Prrafodelista"/>
              <w:numPr>
                <w:ilvl w:val="0"/>
                <w:numId w:val="2"/>
              </w:numPr>
              <w:rPr>
                <w:rFonts w:eastAsia="Calibri" w:cs="Calibri"/>
                <w:color w:val="000000" w:themeColor="text1"/>
              </w:rPr>
            </w:pPr>
            <w:r>
              <w:rPr>
                <w:color w:val="000000" w:themeColor="text1"/>
                <w:lang w:val="en-US"/>
              </w:rPr>
              <w:t>Institutionally (will structures/</w:t>
            </w:r>
            <w:proofErr w:type="spellStart"/>
            <w:r>
              <w:rPr>
                <w:color w:val="000000" w:themeColor="text1"/>
                <w:lang w:val="en-US"/>
              </w:rPr>
              <w:t>programmes</w:t>
            </w:r>
            <w:proofErr w:type="spellEnd"/>
            <w:r>
              <w:rPr>
                <w:color w:val="000000" w:themeColor="text1"/>
                <w:lang w:val="en-US"/>
              </w:rPr>
              <w:t xml:space="preserve">/services created allow the results to be sustained at the end of the set of activities? Will there be local ‘ownership’ of the results?) </w:t>
            </w:r>
          </w:p>
          <w:p w14:paraId="0FCD4731" w14:textId="77777777" w:rsidR="006E00F8" w:rsidRDefault="006E00F8" w:rsidP="00913FF5">
            <w:pPr>
              <w:pStyle w:val="Prrafodelista"/>
              <w:numPr>
                <w:ilvl w:val="0"/>
                <w:numId w:val="2"/>
              </w:numPr>
              <w:rPr>
                <w:rFonts w:eastAsia="Calibri" w:cs="Calibri"/>
                <w:color w:val="000000" w:themeColor="text1"/>
              </w:rPr>
            </w:pPr>
            <w:r>
              <w:rPr>
                <w:color w:val="000000" w:themeColor="text1"/>
                <w:lang w:val="en-US"/>
              </w:rPr>
              <w:t xml:space="preserve">Environmentally (will the set of activities have a negative/positive environmental impact?) </w:t>
            </w:r>
          </w:p>
        </w:tc>
        <w:tc>
          <w:tcPr>
            <w:tcW w:w="268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5130CDBC" w14:textId="77777777" w:rsidR="006E00F8" w:rsidRDefault="006E00F8" w:rsidP="00913FF5">
            <w:pPr>
              <w:jc w:val="center"/>
              <w:rPr>
                <w:rFonts w:eastAsia="Calibri" w:cs="Calibri"/>
                <w:color w:val="000000" w:themeColor="text1"/>
                <w:lang w:val="en-US"/>
              </w:rPr>
            </w:pPr>
            <w:r>
              <w:rPr>
                <w:rFonts w:eastAsia="Calibri" w:cs="Calibri"/>
                <w:color w:val="000000" w:themeColor="text1"/>
                <w:lang w:val="en-US"/>
              </w:rPr>
              <w:t>5</w:t>
            </w:r>
          </w:p>
        </w:tc>
      </w:tr>
      <w:tr w:rsidR="006E00F8" w14:paraId="3029E799" w14:textId="77777777" w:rsidTr="00913FF5">
        <w:trPr>
          <w:trHeight w:val="585"/>
        </w:trPr>
        <w:tc>
          <w:tcPr>
            <w:tcW w:w="682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6E6E6"/>
            <w:hideMark/>
          </w:tcPr>
          <w:p w14:paraId="49FD0E16" w14:textId="77777777" w:rsidR="006E00F8" w:rsidRDefault="006E00F8" w:rsidP="00913FF5">
            <w:pPr>
              <w:jc w:val="both"/>
            </w:pPr>
            <w:r>
              <w:rPr>
                <w:rFonts w:eastAsia="Calibri" w:cs="Calibri"/>
                <w:b/>
                <w:bCs/>
                <w:color w:val="000000" w:themeColor="text1"/>
                <w:lang w:val="en-US"/>
              </w:rPr>
              <w:t xml:space="preserve">5. Budget and cost-effectiveness </w:t>
            </w:r>
            <w:r>
              <w:rPr>
                <w:rFonts w:eastAsia="Calibri" w:cs="Calibri"/>
                <w:color w:val="000000" w:themeColor="text1"/>
                <w:lang w:val="en-US"/>
              </w:rPr>
              <w:t xml:space="preserve"> </w:t>
            </w:r>
          </w:p>
        </w:tc>
        <w:tc>
          <w:tcPr>
            <w:tcW w:w="268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6E6E6"/>
            <w:hideMark/>
          </w:tcPr>
          <w:p w14:paraId="0C122BE0" w14:textId="77777777" w:rsidR="006E00F8" w:rsidRDefault="006E00F8" w:rsidP="00913FF5">
            <w:pPr>
              <w:jc w:val="center"/>
              <w:rPr>
                <w:rFonts w:eastAsia="Calibri" w:cs="Calibri"/>
                <w:b/>
                <w:color w:val="000000" w:themeColor="text1"/>
                <w:lang w:val="en-US"/>
              </w:rPr>
            </w:pPr>
            <w:r>
              <w:rPr>
                <w:rFonts w:eastAsia="Calibri" w:cs="Calibri"/>
                <w:b/>
                <w:bCs/>
                <w:color w:val="000000" w:themeColor="text1"/>
                <w:lang w:val="en-US"/>
              </w:rPr>
              <w:t>15</w:t>
            </w:r>
          </w:p>
        </w:tc>
      </w:tr>
      <w:tr w:rsidR="006E00F8" w14:paraId="2A96A8FF" w14:textId="77777777" w:rsidTr="00913FF5">
        <w:trPr>
          <w:trHeight w:val="390"/>
        </w:trPr>
        <w:tc>
          <w:tcPr>
            <w:tcW w:w="682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52A6AD66" w14:textId="77777777" w:rsidR="006E00F8" w:rsidRDefault="006E00F8" w:rsidP="00913FF5">
            <w:r>
              <w:rPr>
                <w:rFonts w:eastAsia="Calibri"/>
                <w:lang w:val="en-US"/>
              </w:rPr>
              <w:t xml:space="preserve">5.1.  Are the costs realistic, </w:t>
            </w:r>
            <w:proofErr w:type="gramStart"/>
            <w:r>
              <w:rPr>
                <w:rFonts w:eastAsia="Calibri"/>
                <w:lang w:val="en-US"/>
              </w:rPr>
              <w:t>necessary</w:t>
            </w:r>
            <w:proofErr w:type="gramEnd"/>
            <w:r>
              <w:rPr>
                <w:rFonts w:eastAsia="Calibri"/>
                <w:lang w:val="en-US"/>
              </w:rPr>
              <w:t xml:space="preserve"> and justified? Is the budget well designed and appropriately allocated across activities? Is it logically distributed throughout the duration of the project? </w:t>
            </w:r>
          </w:p>
        </w:tc>
        <w:tc>
          <w:tcPr>
            <w:tcW w:w="268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5F571392" w14:textId="77777777" w:rsidR="006E00F8" w:rsidRDefault="006E00F8" w:rsidP="00913FF5">
            <w:pPr>
              <w:jc w:val="center"/>
              <w:rPr>
                <w:rFonts w:eastAsia="Calibri" w:cs="Calibri"/>
                <w:color w:val="000000" w:themeColor="text1"/>
              </w:rPr>
            </w:pPr>
            <w:r>
              <w:rPr>
                <w:rFonts w:eastAsia="Calibri" w:cs="Calibri"/>
                <w:color w:val="000000" w:themeColor="text1"/>
              </w:rPr>
              <w:t>5x2*</w:t>
            </w:r>
          </w:p>
        </w:tc>
      </w:tr>
      <w:tr w:rsidR="006E00F8" w14:paraId="0B5AF043" w14:textId="77777777" w:rsidTr="00913FF5">
        <w:trPr>
          <w:trHeight w:val="390"/>
        </w:trPr>
        <w:tc>
          <w:tcPr>
            <w:tcW w:w="682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70DE1A1F" w14:textId="77777777" w:rsidR="006E00F8" w:rsidRDefault="006E00F8" w:rsidP="00913FF5">
            <w:pPr>
              <w:ind w:left="420" w:hanging="420"/>
            </w:pPr>
            <w:r>
              <w:rPr>
                <w:rFonts w:eastAsia="Calibri" w:cs="Calibri"/>
                <w:color w:val="000000" w:themeColor="text1"/>
                <w:lang w:val="en-US"/>
              </w:rPr>
              <w:t xml:space="preserve">5.2 Is the ratio between the estimated costs and the results satisfactory? </w:t>
            </w:r>
          </w:p>
        </w:tc>
        <w:tc>
          <w:tcPr>
            <w:tcW w:w="268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4C6E7" w:themeFill="accent1" w:themeFillTint="66"/>
            <w:hideMark/>
          </w:tcPr>
          <w:p w14:paraId="139D0F26" w14:textId="77777777" w:rsidR="006E00F8" w:rsidRDefault="006E00F8" w:rsidP="00913FF5">
            <w:pPr>
              <w:jc w:val="center"/>
            </w:pPr>
            <w:r>
              <w:rPr>
                <w:rFonts w:eastAsia="Calibri" w:cs="Calibri"/>
                <w:color w:val="000000" w:themeColor="text1"/>
              </w:rPr>
              <w:t>5</w:t>
            </w:r>
          </w:p>
        </w:tc>
      </w:tr>
      <w:tr w:rsidR="006E00F8" w14:paraId="4AA7F5E4" w14:textId="77777777" w:rsidTr="00913FF5">
        <w:trPr>
          <w:trHeight w:val="585"/>
        </w:trPr>
        <w:tc>
          <w:tcPr>
            <w:tcW w:w="682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6E6E6"/>
            <w:hideMark/>
          </w:tcPr>
          <w:p w14:paraId="3ABFEA72" w14:textId="77777777" w:rsidR="006E00F8" w:rsidRDefault="006E00F8" w:rsidP="00913FF5">
            <w:pPr>
              <w:jc w:val="both"/>
            </w:pPr>
            <w:r>
              <w:rPr>
                <w:rFonts w:eastAsia="Calibri" w:cs="Calibri"/>
                <w:b/>
                <w:bCs/>
                <w:color w:val="000000" w:themeColor="text1"/>
                <w:lang w:val="en-US"/>
              </w:rPr>
              <w:lastRenderedPageBreak/>
              <w:t xml:space="preserve">Maximum total score </w:t>
            </w:r>
            <w:r>
              <w:rPr>
                <w:rFonts w:eastAsia="Calibri" w:cs="Calibri"/>
                <w:color w:val="000000" w:themeColor="text1"/>
                <w:lang w:val="en-US"/>
              </w:rPr>
              <w:t xml:space="preserve"> </w:t>
            </w:r>
          </w:p>
        </w:tc>
        <w:tc>
          <w:tcPr>
            <w:tcW w:w="268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6E6E6"/>
            <w:hideMark/>
          </w:tcPr>
          <w:p w14:paraId="6F91E26A" w14:textId="77777777" w:rsidR="006E00F8" w:rsidRDefault="006E00F8" w:rsidP="00913FF5">
            <w:pPr>
              <w:jc w:val="center"/>
              <w:rPr>
                <w:rFonts w:eastAsia="Calibri" w:cs="Calibri"/>
                <w:b/>
                <w:color w:val="000000" w:themeColor="text1"/>
              </w:rPr>
            </w:pPr>
            <w:r>
              <w:rPr>
                <w:rFonts w:eastAsia="Calibri" w:cs="Calibri"/>
                <w:b/>
                <w:bCs/>
                <w:color w:val="000000" w:themeColor="text1"/>
              </w:rPr>
              <w:t>100</w:t>
            </w:r>
          </w:p>
        </w:tc>
      </w:tr>
    </w:tbl>
    <w:p w14:paraId="28910F8F" w14:textId="77777777" w:rsidR="006E00F8" w:rsidRDefault="006E00F8" w:rsidP="006E00F8">
      <w:pPr>
        <w:spacing w:line="300" w:lineRule="exact"/>
        <w:jc w:val="both"/>
        <w:rPr>
          <w:lang w:val="en-US"/>
        </w:rPr>
      </w:pPr>
      <w:r>
        <w:rPr>
          <w:lang w:val="en-US"/>
        </w:rPr>
        <w:t>*</w:t>
      </w:r>
      <w:r>
        <w:rPr>
          <w:rFonts w:eastAsia="Calibri" w:cs="Calibri"/>
          <w:lang w:val="en-US"/>
        </w:rPr>
        <w:t xml:space="preserve"> </w:t>
      </w:r>
      <w:proofErr w:type="gramStart"/>
      <w:r>
        <w:rPr>
          <w:rFonts w:eastAsia="Calibri" w:cs="Calibri"/>
          <w:lang w:val="en-US"/>
        </w:rPr>
        <w:t>this</w:t>
      </w:r>
      <w:proofErr w:type="gramEnd"/>
      <w:r>
        <w:rPr>
          <w:rFonts w:eastAsia="Calibri" w:cs="Calibri"/>
          <w:lang w:val="en-US"/>
        </w:rPr>
        <w:t xml:space="preserve"> score is multiplied by 2 because of its importance</w:t>
      </w:r>
    </w:p>
    <w:p w14:paraId="600EB1B8" w14:textId="77777777" w:rsidR="006E00F8" w:rsidRDefault="006E00F8" w:rsidP="006E00F8">
      <w:pPr>
        <w:jc w:val="both"/>
        <w:rPr>
          <w:rFonts w:eastAsia="Calibri" w:cs="Calibri"/>
          <w:color w:val="000000" w:themeColor="text1"/>
          <w:lang w:val="en-US"/>
        </w:rPr>
      </w:pPr>
      <w:r>
        <w:rPr>
          <w:rFonts w:eastAsia="Calibri" w:cs="Calibri"/>
          <w:color w:val="000000" w:themeColor="text1"/>
          <w:lang w:val="en-US"/>
        </w:rPr>
        <w:t>After the evaluation, a table will be drawn up dividing the applications per Mediterranean Partner Country (Egypt, Lebanon, Tunisia) and ranking them according to their score. The highest scoring application in each of the three MPCs will be provisionally selected.</w:t>
      </w:r>
    </w:p>
    <w:p w14:paraId="2EC4D8B4" w14:textId="77777777" w:rsidR="006E00F8" w:rsidRDefault="006E00F8" w:rsidP="006E00F8">
      <w:pPr>
        <w:jc w:val="both"/>
        <w:rPr>
          <w:rFonts w:eastAsia="Calibri"/>
          <w:lang w:val="en-US"/>
        </w:rPr>
      </w:pPr>
      <w:r>
        <w:rPr>
          <w:rFonts w:eastAsia="Calibri" w:cs="Calibri"/>
          <w:color w:val="000000" w:themeColor="text1"/>
          <w:lang w:val="en-US"/>
        </w:rPr>
        <w:t>In addition, a reserve list will be drawn up following the same criteria. This list will be used if for some reason selected applicants withdraw their application. The validity period of the reserve list will expire when</w:t>
      </w:r>
      <w:r>
        <w:rPr>
          <w:rFonts w:eastAsia="Calibri" w:cs="Calibri"/>
          <w:b/>
          <w:bCs/>
          <w:lang w:val="en-US"/>
        </w:rPr>
        <w:t xml:space="preserve"> </w:t>
      </w:r>
      <w:r>
        <w:rPr>
          <w:rFonts w:eastAsia="Calibri" w:cs="Calibri"/>
          <w:lang w:val="en-US"/>
        </w:rPr>
        <w:t>the final list of awarded applications will be published.</w:t>
      </w:r>
    </w:p>
    <w:p w14:paraId="2F606E7E" w14:textId="77777777" w:rsidR="00E45AD8" w:rsidRPr="006E00F8" w:rsidRDefault="00E45AD8">
      <w:pPr>
        <w:rPr>
          <w:lang w:val="en-US"/>
        </w:rPr>
      </w:pPr>
    </w:p>
    <w:sectPr w:rsidR="00E45AD8" w:rsidRPr="006E00F8" w:rsidSect="006E00F8">
      <w:headerReference w:type="default" r:id="rId7"/>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981596" w14:textId="77777777" w:rsidR="00010FB5" w:rsidRDefault="00010FB5" w:rsidP="008C6A64">
      <w:pPr>
        <w:spacing w:after="0" w:line="240" w:lineRule="auto"/>
      </w:pPr>
      <w:r>
        <w:separator/>
      </w:r>
    </w:p>
  </w:endnote>
  <w:endnote w:type="continuationSeparator" w:id="0">
    <w:p w14:paraId="700B3BA2" w14:textId="77777777" w:rsidR="00010FB5" w:rsidRDefault="00010FB5" w:rsidP="008C6A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8093E" w14:textId="77777777" w:rsidR="00010FB5" w:rsidRDefault="00010FB5" w:rsidP="008C6A64">
      <w:pPr>
        <w:spacing w:after="0" w:line="240" w:lineRule="auto"/>
      </w:pPr>
      <w:r>
        <w:separator/>
      </w:r>
    </w:p>
  </w:footnote>
  <w:footnote w:type="continuationSeparator" w:id="0">
    <w:p w14:paraId="641925BC" w14:textId="77777777" w:rsidR="00010FB5" w:rsidRDefault="00010FB5" w:rsidP="008C6A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5" w:type="dxa"/>
      <w:tblInd w:w="-318" w:type="dxa"/>
      <w:tblLayout w:type="fixed"/>
      <w:tblLook w:val="04A0" w:firstRow="1" w:lastRow="0" w:firstColumn="1" w:lastColumn="0" w:noHBand="0" w:noVBand="1"/>
    </w:tblPr>
    <w:tblGrid>
      <w:gridCol w:w="10065"/>
    </w:tblGrid>
    <w:tr w:rsidR="00283781" w:rsidRPr="00D5301D" w14:paraId="6D2DBD04" w14:textId="77777777" w:rsidTr="00913FF5">
      <w:trPr>
        <w:trHeight w:val="1133"/>
      </w:trPr>
      <w:tc>
        <w:tcPr>
          <w:tcW w:w="10065" w:type="dxa"/>
          <w:vAlign w:val="center"/>
        </w:tcPr>
        <w:p w14:paraId="7165E5CC" w14:textId="4A55D171" w:rsidR="00283781" w:rsidRPr="00D5301D" w:rsidRDefault="00283781" w:rsidP="00283781">
          <w:pPr>
            <w:pStyle w:val="Encabezado"/>
            <w:jc w:val="right"/>
            <w:rPr>
              <w:lang w:val="en-US"/>
            </w:rPr>
          </w:pPr>
          <w:bookmarkStart w:id="2" w:name="_Hlk77757759"/>
          <w:r>
            <w:rPr>
              <w:noProof/>
              <w:lang w:val="en-US"/>
            </w:rPr>
            <w:drawing>
              <wp:anchor distT="0" distB="0" distL="114300" distR="114300" simplePos="0" relativeHeight="251659264" behindDoc="0" locked="0" layoutInCell="1" allowOverlap="1" wp14:anchorId="0EB930AD" wp14:editId="658F6A1F">
                <wp:simplePos x="0" y="0"/>
                <wp:positionH relativeFrom="margin">
                  <wp:posOffset>-309880</wp:posOffset>
                </wp:positionH>
                <wp:positionV relativeFrom="margin">
                  <wp:posOffset>-40640</wp:posOffset>
                </wp:positionV>
                <wp:extent cx="3014345" cy="759460"/>
                <wp:effectExtent l="0" t="0" r="0" b="2540"/>
                <wp:wrapNone/>
                <wp:docPr id="24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14345" cy="759460"/>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rPr>
            <w:drawing>
              <wp:inline distT="0" distB="0" distL="0" distR="0" wp14:anchorId="5022BD6E" wp14:editId="685507EB">
                <wp:extent cx="3435350" cy="652717"/>
                <wp:effectExtent l="0" t="0" r="0" b="0"/>
                <wp:docPr id="24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pic:nvPicPr>
                      <pic:blipFill>
                        <a:blip r:embed="rId2">
                          <a:extLst>
                            <a:ext uri="{28A0092B-C50C-407E-A947-70E740481C1C}">
                              <a14:useLocalDpi xmlns:a14="http://schemas.microsoft.com/office/drawing/2010/main" val="0"/>
                            </a:ext>
                          </a:extLst>
                        </a:blip>
                        <a:stretch>
                          <a:fillRect/>
                        </a:stretch>
                      </pic:blipFill>
                      <pic:spPr>
                        <a:xfrm>
                          <a:off x="0" y="0"/>
                          <a:ext cx="3457022" cy="656835"/>
                        </a:xfrm>
                        <a:prstGeom prst="rect">
                          <a:avLst/>
                        </a:prstGeom>
                      </pic:spPr>
                    </pic:pic>
                  </a:graphicData>
                </a:graphic>
              </wp:inline>
            </w:drawing>
          </w:r>
        </w:p>
      </w:tc>
    </w:tr>
    <w:bookmarkEnd w:id="2"/>
  </w:tbl>
  <w:p w14:paraId="41605ABF" w14:textId="77777777" w:rsidR="008C6A64" w:rsidRDefault="008C6A6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C1588B"/>
    <w:multiLevelType w:val="hybridMultilevel"/>
    <w:tmpl w:val="0D1655B8"/>
    <w:lvl w:ilvl="0" w:tplc="EC60D594">
      <w:start w:val="1"/>
      <w:numFmt w:val="bullet"/>
      <w:lvlText w:val=""/>
      <w:lvlJc w:val="left"/>
      <w:pPr>
        <w:ind w:left="720" w:hanging="360"/>
      </w:pPr>
      <w:rPr>
        <w:rFonts w:ascii="Symbol" w:hAnsi="Symbol" w:hint="default"/>
      </w:rPr>
    </w:lvl>
    <w:lvl w:ilvl="1" w:tplc="0E427188">
      <w:start w:val="1"/>
      <w:numFmt w:val="bullet"/>
      <w:lvlText w:val="o"/>
      <w:lvlJc w:val="left"/>
      <w:pPr>
        <w:ind w:left="1440" w:hanging="360"/>
      </w:pPr>
      <w:rPr>
        <w:rFonts w:ascii="Courier New" w:hAnsi="Courier New" w:hint="default"/>
      </w:rPr>
    </w:lvl>
    <w:lvl w:ilvl="2" w:tplc="FC029582">
      <w:start w:val="1"/>
      <w:numFmt w:val="bullet"/>
      <w:lvlText w:val=""/>
      <w:lvlJc w:val="left"/>
      <w:pPr>
        <w:ind w:left="2160" w:hanging="360"/>
      </w:pPr>
      <w:rPr>
        <w:rFonts w:ascii="Wingdings" w:hAnsi="Wingdings" w:hint="default"/>
      </w:rPr>
    </w:lvl>
    <w:lvl w:ilvl="3" w:tplc="4A0C1CFA">
      <w:start w:val="1"/>
      <w:numFmt w:val="bullet"/>
      <w:lvlText w:val=""/>
      <w:lvlJc w:val="left"/>
      <w:pPr>
        <w:ind w:left="2880" w:hanging="360"/>
      </w:pPr>
      <w:rPr>
        <w:rFonts w:ascii="Symbol" w:hAnsi="Symbol" w:hint="default"/>
      </w:rPr>
    </w:lvl>
    <w:lvl w:ilvl="4" w:tplc="20FA7490">
      <w:start w:val="1"/>
      <w:numFmt w:val="bullet"/>
      <w:lvlText w:val="o"/>
      <w:lvlJc w:val="left"/>
      <w:pPr>
        <w:ind w:left="3600" w:hanging="360"/>
      </w:pPr>
      <w:rPr>
        <w:rFonts w:ascii="Courier New" w:hAnsi="Courier New" w:hint="default"/>
      </w:rPr>
    </w:lvl>
    <w:lvl w:ilvl="5" w:tplc="573AB652">
      <w:start w:val="1"/>
      <w:numFmt w:val="bullet"/>
      <w:lvlText w:val=""/>
      <w:lvlJc w:val="left"/>
      <w:pPr>
        <w:ind w:left="4320" w:hanging="360"/>
      </w:pPr>
      <w:rPr>
        <w:rFonts w:ascii="Wingdings" w:hAnsi="Wingdings" w:hint="default"/>
      </w:rPr>
    </w:lvl>
    <w:lvl w:ilvl="6" w:tplc="D6644C56">
      <w:start w:val="1"/>
      <w:numFmt w:val="bullet"/>
      <w:lvlText w:val=""/>
      <w:lvlJc w:val="left"/>
      <w:pPr>
        <w:ind w:left="5040" w:hanging="360"/>
      </w:pPr>
      <w:rPr>
        <w:rFonts w:ascii="Symbol" w:hAnsi="Symbol" w:hint="default"/>
      </w:rPr>
    </w:lvl>
    <w:lvl w:ilvl="7" w:tplc="0D5A9DA4">
      <w:start w:val="1"/>
      <w:numFmt w:val="bullet"/>
      <w:lvlText w:val="o"/>
      <w:lvlJc w:val="left"/>
      <w:pPr>
        <w:ind w:left="5760" w:hanging="360"/>
      </w:pPr>
      <w:rPr>
        <w:rFonts w:ascii="Courier New" w:hAnsi="Courier New" w:hint="default"/>
      </w:rPr>
    </w:lvl>
    <w:lvl w:ilvl="8" w:tplc="04E075AA">
      <w:start w:val="1"/>
      <w:numFmt w:val="bullet"/>
      <w:lvlText w:val=""/>
      <w:lvlJc w:val="left"/>
      <w:pPr>
        <w:ind w:left="6480" w:hanging="360"/>
      </w:pPr>
      <w:rPr>
        <w:rFonts w:ascii="Wingdings" w:hAnsi="Wingdings" w:hint="default"/>
      </w:rPr>
    </w:lvl>
  </w:abstractNum>
  <w:abstractNum w:abstractNumId="1" w15:restartNumberingAfterBreak="0">
    <w:nsid w:val="455332B9"/>
    <w:multiLevelType w:val="hybridMultilevel"/>
    <w:tmpl w:val="FFFFFFFF"/>
    <w:lvl w:ilvl="0" w:tplc="64928A84">
      <w:start w:val="1"/>
      <w:numFmt w:val="bullet"/>
      <w:lvlText w:val="·"/>
      <w:lvlJc w:val="left"/>
      <w:pPr>
        <w:ind w:left="720" w:hanging="360"/>
      </w:pPr>
      <w:rPr>
        <w:rFonts w:ascii="Symbol" w:hAnsi="Symbol" w:hint="default"/>
      </w:rPr>
    </w:lvl>
    <w:lvl w:ilvl="1" w:tplc="9328CF84">
      <w:start w:val="1"/>
      <w:numFmt w:val="bullet"/>
      <w:lvlText w:val="o"/>
      <w:lvlJc w:val="left"/>
      <w:pPr>
        <w:ind w:left="1440" w:hanging="360"/>
      </w:pPr>
      <w:rPr>
        <w:rFonts w:ascii="Courier New" w:hAnsi="Courier New" w:cs="Times New Roman" w:hint="default"/>
      </w:rPr>
    </w:lvl>
    <w:lvl w:ilvl="2" w:tplc="8F8A2FA4">
      <w:start w:val="1"/>
      <w:numFmt w:val="bullet"/>
      <w:lvlText w:val=""/>
      <w:lvlJc w:val="left"/>
      <w:pPr>
        <w:ind w:left="2160" w:hanging="360"/>
      </w:pPr>
      <w:rPr>
        <w:rFonts w:ascii="Wingdings" w:hAnsi="Wingdings" w:hint="default"/>
      </w:rPr>
    </w:lvl>
    <w:lvl w:ilvl="3" w:tplc="2E20114E">
      <w:start w:val="1"/>
      <w:numFmt w:val="bullet"/>
      <w:lvlText w:val=""/>
      <w:lvlJc w:val="left"/>
      <w:pPr>
        <w:ind w:left="2880" w:hanging="360"/>
      </w:pPr>
      <w:rPr>
        <w:rFonts w:ascii="Symbol" w:hAnsi="Symbol" w:hint="default"/>
      </w:rPr>
    </w:lvl>
    <w:lvl w:ilvl="4" w:tplc="379CE14E">
      <w:start w:val="1"/>
      <w:numFmt w:val="bullet"/>
      <w:lvlText w:val="o"/>
      <w:lvlJc w:val="left"/>
      <w:pPr>
        <w:ind w:left="3600" w:hanging="360"/>
      </w:pPr>
      <w:rPr>
        <w:rFonts w:ascii="Courier New" w:hAnsi="Courier New" w:cs="Times New Roman" w:hint="default"/>
      </w:rPr>
    </w:lvl>
    <w:lvl w:ilvl="5" w:tplc="1D72F9C8">
      <w:start w:val="1"/>
      <w:numFmt w:val="bullet"/>
      <w:lvlText w:val=""/>
      <w:lvlJc w:val="left"/>
      <w:pPr>
        <w:ind w:left="4320" w:hanging="360"/>
      </w:pPr>
      <w:rPr>
        <w:rFonts w:ascii="Wingdings" w:hAnsi="Wingdings" w:hint="default"/>
      </w:rPr>
    </w:lvl>
    <w:lvl w:ilvl="6" w:tplc="2C5C2520">
      <w:start w:val="1"/>
      <w:numFmt w:val="bullet"/>
      <w:lvlText w:val=""/>
      <w:lvlJc w:val="left"/>
      <w:pPr>
        <w:ind w:left="5040" w:hanging="360"/>
      </w:pPr>
      <w:rPr>
        <w:rFonts w:ascii="Symbol" w:hAnsi="Symbol" w:hint="default"/>
      </w:rPr>
    </w:lvl>
    <w:lvl w:ilvl="7" w:tplc="87C8708A">
      <w:start w:val="1"/>
      <w:numFmt w:val="bullet"/>
      <w:lvlText w:val="o"/>
      <w:lvlJc w:val="left"/>
      <w:pPr>
        <w:ind w:left="5760" w:hanging="360"/>
      </w:pPr>
      <w:rPr>
        <w:rFonts w:ascii="Courier New" w:hAnsi="Courier New" w:cs="Times New Roman" w:hint="default"/>
      </w:rPr>
    </w:lvl>
    <w:lvl w:ilvl="8" w:tplc="DCF67632">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1DC1"/>
    <w:rsid w:val="00010FB5"/>
    <w:rsid w:val="00283781"/>
    <w:rsid w:val="00673162"/>
    <w:rsid w:val="006E00F8"/>
    <w:rsid w:val="007B1DC1"/>
    <w:rsid w:val="008C6A64"/>
    <w:rsid w:val="00CD75BC"/>
    <w:rsid w:val="00E45AD8"/>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D640C2B"/>
  <w15:chartTrackingRefBased/>
  <w15:docId w15:val="{8298F6D0-8A08-4B25-80E8-E98EFEDA9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00F8"/>
    <w:pPr>
      <w:spacing w:after="200" w:line="276" w:lineRule="auto"/>
    </w:pPr>
    <w:rPr>
      <w:rFonts w:ascii="Calibri" w:eastAsia="Times New Roman" w:hAnsi="Calibri" w:cs="Times New Roman"/>
      <w:lang w:val="it-IT"/>
    </w:rPr>
  </w:style>
  <w:style w:type="paragraph" w:styleId="Ttulo2">
    <w:name w:val="heading 2"/>
    <w:basedOn w:val="Normal"/>
    <w:next w:val="Normal"/>
    <w:link w:val="Ttulo2Car"/>
    <w:uiPriority w:val="9"/>
    <w:unhideWhenUsed/>
    <w:qFormat/>
    <w:rsid w:val="008C6A64"/>
    <w:pPr>
      <w:keepNext/>
      <w:keepLines/>
      <w:spacing w:before="160" w:after="120" w:line="259" w:lineRule="auto"/>
      <w:jc w:val="both"/>
      <w:outlineLvl w:val="1"/>
    </w:pPr>
    <w:rPr>
      <w:rFonts w:eastAsiaTheme="majorEastAsia" w:cstheme="majorBidi"/>
      <w:b/>
      <w:color w:val="2E74B5" w:themeColor="accent5" w:themeShade="BF"/>
      <w:sz w:val="36"/>
      <w:szCs w:val="26"/>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uiPriority w:val="99"/>
    <w:rsid w:val="006E00F8"/>
    <w:rPr>
      <w:rFonts w:cs="Times New Roman"/>
      <w:sz w:val="16"/>
    </w:rPr>
  </w:style>
  <w:style w:type="paragraph" w:styleId="Textocomentario">
    <w:name w:val="annotation text"/>
    <w:basedOn w:val="Normal"/>
    <w:link w:val="TextocomentarioCar"/>
    <w:uiPriority w:val="99"/>
    <w:rsid w:val="006E00F8"/>
    <w:pPr>
      <w:spacing w:after="0" w:line="240" w:lineRule="auto"/>
    </w:pPr>
    <w:rPr>
      <w:rFonts w:ascii="Times New Roman" w:hAnsi="Times New Roman"/>
      <w:sz w:val="20"/>
      <w:szCs w:val="20"/>
      <w:lang w:val="fr-FR" w:eastAsia="it-IT"/>
    </w:rPr>
  </w:style>
  <w:style w:type="character" w:customStyle="1" w:styleId="TextocomentarioCar">
    <w:name w:val="Texto comentario Car"/>
    <w:basedOn w:val="Fuentedeprrafopredeter"/>
    <w:link w:val="Textocomentario"/>
    <w:uiPriority w:val="99"/>
    <w:rsid w:val="006E00F8"/>
    <w:rPr>
      <w:rFonts w:ascii="Times New Roman" w:eastAsia="Times New Roman" w:hAnsi="Times New Roman" w:cs="Times New Roman"/>
      <w:sz w:val="20"/>
      <w:szCs w:val="20"/>
      <w:lang w:val="fr-FR" w:eastAsia="it-IT"/>
    </w:rPr>
  </w:style>
  <w:style w:type="paragraph" w:styleId="Prrafodelista">
    <w:name w:val="List Paragraph"/>
    <w:basedOn w:val="Normal"/>
    <w:link w:val="PrrafodelistaCar"/>
    <w:uiPriority w:val="34"/>
    <w:qFormat/>
    <w:rsid w:val="006E00F8"/>
    <w:pPr>
      <w:ind w:left="720"/>
      <w:contextualSpacing/>
    </w:pPr>
    <w:rPr>
      <w:szCs w:val="20"/>
      <w:lang w:val="x-none"/>
    </w:rPr>
  </w:style>
  <w:style w:type="character" w:customStyle="1" w:styleId="PrrafodelistaCar">
    <w:name w:val="Párrafo de lista Car"/>
    <w:link w:val="Prrafodelista"/>
    <w:uiPriority w:val="34"/>
    <w:locked/>
    <w:rsid w:val="006E00F8"/>
    <w:rPr>
      <w:rFonts w:ascii="Calibri" w:eastAsia="Times New Roman" w:hAnsi="Calibri" w:cs="Times New Roman"/>
      <w:szCs w:val="20"/>
      <w:lang w:val="x-none"/>
    </w:rPr>
  </w:style>
  <w:style w:type="paragraph" w:styleId="Encabezado">
    <w:name w:val="header"/>
    <w:basedOn w:val="Normal"/>
    <w:link w:val="EncabezadoCar"/>
    <w:uiPriority w:val="99"/>
    <w:unhideWhenUsed/>
    <w:rsid w:val="008C6A64"/>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8C6A64"/>
    <w:rPr>
      <w:rFonts w:ascii="Calibri" w:eastAsia="Times New Roman" w:hAnsi="Calibri" w:cs="Times New Roman"/>
      <w:lang w:val="it-IT"/>
    </w:rPr>
  </w:style>
  <w:style w:type="paragraph" w:styleId="Piedepgina">
    <w:name w:val="footer"/>
    <w:basedOn w:val="Normal"/>
    <w:link w:val="PiedepginaCar"/>
    <w:uiPriority w:val="99"/>
    <w:unhideWhenUsed/>
    <w:rsid w:val="008C6A64"/>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8C6A64"/>
    <w:rPr>
      <w:rFonts w:ascii="Calibri" w:eastAsia="Times New Roman" w:hAnsi="Calibri" w:cs="Times New Roman"/>
      <w:lang w:val="it-IT"/>
    </w:rPr>
  </w:style>
  <w:style w:type="paragraph" w:customStyle="1" w:styleId="Text2">
    <w:name w:val="Text 2"/>
    <w:basedOn w:val="Normal"/>
    <w:rsid w:val="008C6A64"/>
    <w:pPr>
      <w:tabs>
        <w:tab w:val="left" w:pos="2161"/>
      </w:tabs>
      <w:spacing w:after="240" w:line="240" w:lineRule="auto"/>
      <w:ind w:left="1077"/>
    </w:pPr>
    <w:rPr>
      <w:rFonts w:ascii="Times New Roman" w:hAnsi="Times New Roman"/>
      <w:sz w:val="24"/>
      <w:szCs w:val="20"/>
      <w:lang w:val="fr-FR"/>
    </w:rPr>
  </w:style>
  <w:style w:type="character" w:customStyle="1" w:styleId="Ttulo2Car">
    <w:name w:val="Título 2 Car"/>
    <w:basedOn w:val="Fuentedeprrafopredeter"/>
    <w:link w:val="Ttulo2"/>
    <w:uiPriority w:val="9"/>
    <w:rsid w:val="008C6A64"/>
    <w:rPr>
      <w:rFonts w:ascii="Calibri" w:eastAsiaTheme="majorEastAsia" w:hAnsi="Calibri" w:cstheme="majorBidi"/>
      <w:b/>
      <w:color w:val="2E74B5" w:themeColor="accent5" w:themeShade="BF"/>
      <w:sz w:val="36"/>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667</Words>
  <Characters>3671</Characters>
  <Application>Microsoft Office Word</Application>
  <DocSecurity>4</DocSecurity>
  <Lines>30</Lines>
  <Paragraphs>8</Paragraphs>
  <ScaleCrop>false</ScaleCrop>
  <Company/>
  <LinksUpToDate>false</LinksUpToDate>
  <CharactersWithSpaces>4330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Valero Llop, Cristina Pilar</dc:creator>
  <cp:keywords/>
  <dc:description/>
  <cp:lastModifiedBy>Valero Llop, Cristina Pilar</cp:lastModifiedBy>
  <cp:revision>2</cp:revision>
  <dcterms:created xsi:type="dcterms:W3CDTF">2021-09-07T07:36:00Z</dcterms:created>
  <dcterms:modified xsi:type="dcterms:W3CDTF">2021-09-07T07:36:00Z</dcterms:modified>
</cp:coreProperties>
</file>